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5" w:rsidRDefault="00974E35">
      <w:pPr>
        <w:outlineLvl w:val="0"/>
        <w:rPr>
          <w:rFonts w:ascii="Times New Roman" w:hAnsi="Times New Roman" w:cs="Times New Roman"/>
          <w:b/>
          <w:bCs/>
          <w:color w:val="302A1F"/>
          <w:spacing w:val="-6"/>
          <w:kern w:val="36"/>
          <w:sz w:val="16"/>
          <w:szCs w:val="16"/>
          <w:lang w:eastAsia="es-ES"/>
        </w:rPr>
      </w:pPr>
    </w:p>
    <w:p w:rsidR="00974E35" w:rsidRDefault="00974E35">
      <w:pPr>
        <w:jc w:val="center"/>
        <w:outlineLvl w:val="0"/>
        <w:rPr>
          <w:rFonts w:ascii="Times New Roman" w:hAnsi="Times New Roman" w:cs="Times New Roman"/>
          <w:b/>
          <w:bCs/>
          <w:color w:val="302A1F"/>
          <w:spacing w:val="-6"/>
          <w:kern w:val="36"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32"/>
          <w:szCs w:val="32"/>
          <w:lang w:eastAsia="es-ES"/>
        </w:rPr>
        <w:t>Nombramiento de Carmen Montón en el Ministerio: una oportunidad para el cambio en el SNS, también en Baleares.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6"/>
          <w:szCs w:val="16"/>
          <w:lang w:eastAsia="es-ES"/>
        </w:rPr>
      </w:pPr>
    </w:p>
    <w:p w:rsidR="00974E35" w:rsidRDefault="00974E35">
      <w:pPr>
        <w:pStyle w:val="BodyText"/>
        <w:rPr>
          <w:b/>
          <w:bCs/>
        </w:rPr>
      </w:pPr>
      <w:r>
        <w:t xml:space="preserve">El nombramiento de Carmen Montón para el Ministerio de Sanidad, creemos que abre un periodo de oportunidades para avanzar en la recuperación y mejora de nuestro sistema sanitario público.  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8"/>
          <w:szCs w:val="18"/>
          <w:lang w:eastAsia="es-ES"/>
        </w:rPr>
      </w:pPr>
    </w:p>
    <w:p w:rsidR="00974E35" w:rsidRDefault="00974E35">
      <w:pPr>
        <w:pStyle w:val="BodyText"/>
      </w:pPr>
      <w:r>
        <w:t xml:space="preserve">Venimos de un largo periodo de recortes del gasto sanitario público y de la aplicación de políticas encaminadas a debilitar los servicios públicos y favorecer los intereses privados. Se ha promocionado y extendido el discurso de la colaboración “público-privada” como forma preferente de solucionar la demanda asistencial de la población, y de disminuir el gasto sanitario público mientras que aumentan los presupuestos dedicados a los conciertos con la sanidad privada y a pagar los precios abusivos impuestos por la industria del medicamento y de la tecnología sanitaria.  Orientación asumida también por una buena parte de los gestores y responsables de las políticas sanitarias de nuestra Comunidad Autónoma. 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8"/>
          <w:szCs w:val="18"/>
          <w:lang w:eastAsia="es-ES"/>
        </w:rPr>
      </w:pP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 </w:t>
      </w: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Creemos que es el momento para avanzar y aplicar  los principios expuestos en el manifiesto de la </w:t>
      </w:r>
      <w:r>
        <w:rPr>
          <w:rFonts w:ascii="Times New Roman" w:hAnsi="Times New Roman" w:cs="Times New Roman"/>
          <w:b/>
          <w:bCs/>
          <w:i/>
          <w:iCs/>
          <w:color w:val="302A1F"/>
          <w:spacing w:val="-6"/>
          <w:kern w:val="36"/>
          <w:sz w:val="24"/>
          <w:szCs w:val="24"/>
          <w:lang w:eastAsia="es-ES"/>
        </w:rPr>
        <w:t xml:space="preserve">Plataforma Ciutadana </w:t>
      </w:r>
      <w:r>
        <w:rPr>
          <w:rFonts w:ascii="Times New Roman" w:hAnsi="Times New Roman" w:cs="Times New Roman"/>
          <w:b/>
          <w:bCs/>
          <w:i/>
          <w:iCs/>
          <w:spacing w:val="-6"/>
          <w:kern w:val="36"/>
          <w:sz w:val="24"/>
          <w:szCs w:val="24"/>
          <w:lang w:eastAsia="es-ES"/>
        </w:rPr>
        <w:t xml:space="preserve">per la Sanitat </w:t>
      </w:r>
      <w:r>
        <w:rPr>
          <w:rFonts w:ascii="Times New Roman" w:hAnsi="Times New Roman" w:cs="Times New Roman"/>
          <w:b/>
          <w:bCs/>
          <w:i/>
          <w:iCs/>
          <w:color w:val="302A1F"/>
          <w:spacing w:val="-6"/>
          <w:kern w:val="36"/>
          <w:sz w:val="24"/>
          <w:szCs w:val="24"/>
          <w:lang w:eastAsia="es-ES"/>
        </w:rPr>
        <w:t>Pública de les IB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, presentada en Palma el pasado  mes de abril:  </w:t>
      </w:r>
      <w:hyperlink r:id="rId5" w:history="1">
        <w:r>
          <w:rPr>
            <w:rStyle w:val="Hyperlink"/>
            <w:spacing w:val="-6"/>
            <w:kern w:val="36"/>
            <w:sz w:val="24"/>
            <w:szCs w:val="24"/>
            <w:lang w:eastAsia="es-ES"/>
          </w:rPr>
          <w:t>http://adspillesbalears.org/es/2018/04/un-total-de-nueve-entidades-reivindican-una-mejor-gestion-de-la-sanidad-publica-en-baleares/</w:t>
        </w:r>
      </w:hyperlink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 .  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6"/>
          <w:szCs w:val="16"/>
          <w:lang w:eastAsia="es-ES"/>
        </w:rPr>
      </w:pP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Desde </w:t>
      </w: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24"/>
          <w:szCs w:val="24"/>
          <w:lang w:eastAsia="es-ES"/>
        </w:rPr>
        <w:t>la Conselleria de Salut de la Comunitat Valenciana, Carmen Montón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 aplicó políticas orientadas en este sentido, como por </w:t>
      </w:r>
      <w:r>
        <w:rPr>
          <w:rFonts w:ascii="Times New Roman" w:hAnsi="Times New Roman" w:cs="Times New Roman"/>
          <w:spacing w:val="-6"/>
          <w:kern w:val="36"/>
          <w:sz w:val="24"/>
          <w:szCs w:val="24"/>
          <w:lang w:eastAsia="es-ES"/>
        </w:rPr>
        <w:t xml:space="preserve">ejemplo: defensa del acceso universal a la atención sanitaria, neutralización del copago farmacéutico a los pensionistas y a la población vulnerable, desprivatización de la sanidad y reversión de los conciertos 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>de los hospitales que habían sido externalizados y privatizados, transparencia en las negociaciones y precios de los medicamentos y políticas para impedir el abuso de precios.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8"/>
          <w:szCs w:val="18"/>
          <w:lang w:eastAsia="es-ES"/>
        </w:rPr>
      </w:pP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Desde la </w:t>
      </w: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24"/>
          <w:szCs w:val="24"/>
          <w:lang w:eastAsia="es-ES"/>
        </w:rPr>
        <w:t xml:space="preserve">ADSP-IB creemos que estamos ante una gran oportunidad 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>de desbloquear estos temas tan  importantes e iniciar un cambio de tendencia para mantener y mejorar nuestra sanidad pública, de acceso universal y de calidad.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8"/>
          <w:szCs w:val="18"/>
          <w:lang w:eastAsia="es-ES"/>
        </w:rPr>
      </w:pP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24"/>
          <w:szCs w:val="24"/>
          <w:lang w:eastAsia="es-ES"/>
        </w:rPr>
        <w:t>Por ello, en este momento de cambios y de encrucijada apoyamos las medidas para recuperar el acceso universal a la sanidad en España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>, retirar copago farmacéutico en grupos vulnerables, recuperación de las externalizaciones y reversió</w:t>
      </w:r>
      <w:bookmarkStart w:id="0" w:name="_GoBack"/>
      <w:bookmarkEnd w:id="0"/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n conciertos con la sanidad privada, regulación legal </w:t>
      </w:r>
      <w:r>
        <w:rPr>
          <w:rFonts w:ascii="Times New Roman" w:hAnsi="Times New Roman" w:cs="Times New Roman"/>
          <w:spacing w:val="-6"/>
          <w:kern w:val="36"/>
          <w:sz w:val="24"/>
          <w:szCs w:val="24"/>
          <w:lang w:eastAsia="es-ES"/>
        </w:rPr>
        <w:t xml:space="preserve">que impida precios abusivos de los medicamentos, transparencia de los procedimientos para su asignación y recuperación de los presupuestos 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dedicados a gasto sanitario público. </w:t>
      </w:r>
    </w:p>
    <w:p w:rsidR="00974E35" w:rsidRDefault="00974E35">
      <w:pPr>
        <w:outlineLvl w:val="0"/>
        <w:rPr>
          <w:rFonts w:ascii="Times New Roman" w:hAnsi="Times New Roman" w:cs="Times New Roman"/>
          <w:color w:val="302A1F"/>
          <w:spacing w:val="-6"/>
          <w:kern w:val="36"/>
          <w:sz w:val="16"/>
          <w:szCs w:val="16"/>
          <w:lang w:eastAsia="es-ES"/>
        </w:rPr>
      </w:pP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24"/>
          <w:szCs w:val="24"/>
          <w:lang w:eastAsia="es-ES"/>
        </w:rPr>
        <w:t>En la misma orientación reclamamos que la política sanitaria en Baleares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, se concrete en medidas como detener los actuales procesos de </w:t>
      </w:r>
      <w:r>
        <w:rPr>
          <w:rFonts w:ascii="Times New Roman" w:hAnsi="Times New Roman" w:cs="Times New Roman"/>
          <w:spacing w:val="-6"/>
          <w:kern w:val="36"/>
          <w:sz w:val="24"/>
          <w:szCs w:val="24"/>
          <w:lang w:eastAsia="es-ES"/>
        </w:rPr>
        <w:t>privatización  y un plan para revertir los que se están aplicando, como hemodiálisis, radioterapia y hospitales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. Así como mantener las medidas de acceso universal a la sanidad, anular el copago farmacéutico, apoyo a las medidas de transparencia en la asignación de precios de los medicamentos, por lo que solicitamos la adhesión de la Conselleria al manifiesto de la </w:t>
      </w:r>
      <w:r>
        <w:rPr>
          <w:rFonts w:ascii="Times New Roman" w:hAnsi="Times New Roman" w:cs="Times New Roman"/>
          <w:b/>
          <w:bCs/>
          <w:i/>
          <w:iCs/>
          <w:color w:val="302A1F"/>
          <w:spacing w:val="-6"/>
          <w:kern w:val="36"/>
          <w:sz w:val="24"/>
          <w:szCs w:val="24"/>
          <w:lang w:eastAsia="es-ES"/>
        </w:rPr>
        <w:t>Plataforma NO es SANO</w:t>
      </w:r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>,  que fue presentada en Palma recientemente,</w:t>
      </w:r>
      <w:r>
        <w:t xml:space="preserve"> </w:t>
      </w:r>
      <w:hyperlink r:id="rId6" w:history="1">
        <w:r>
          <w:rPr>
            <w:rStyle w:val="Hyperlink"/>
            <w:spacing w:val="-6"/>
            <w:kern w:val="36"/>
            <w:sz w:val="24"/>
            <w:szCs w:val="24"/>
            <w:lang w:eastAsia="es-ES"/>
          </w:rPr>
          <w:t>http://adspillesbalears.org/es/2018/02/el-alto-precio-de-los-medicamentos-a-debate/</w:t>
        </w:r>
      </w:hyperlink>
      <w:r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  <w:t xml:space="preserve"> .</w:t>
      </w:r>
    </w:p>
    <w:p w:rsidR="00974E35" w:rsidRDefault="00974E35">
      <w:pPr>
        <w:jc w:val="both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</w:p>
    <w:p w:rsidR="00974E35" w:rsidRDefault="00974E35" w:rsidP="00D14882">
      <w:pPr>
        <w:jc w:val="center"/>
        <w:outlineLvl w:val="0"/>
        <w:rPr>
          <w:rFonts w:ascii="Times New Roman" w:hAnsi="Times New Roman" w:cs="Times New Roman"/>
          <w:color w:val="302A1F"/>
          <w:spacing w:val="-6"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bCs/>
          <w:color w:val="302A1F"/>
          <w:spacing w:val="-6"/>
          <w:kern w:val="36"/>
          <w:sz w:val="28"/>
          <w:szCs w:val="28"/>
          <w:lang w:eastAsia="es-ES"/>
        </w:rPr>
        <w:t>Associació per a la Defensa de la Sanitat Pública de les Illes Balears (ADSP-IB)  12/06/2018</w:t>
      </w:r>
    </w:p>
    <w:sectPr w:rsidR="00974E35" w:rsidSect="003A6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734"/>
    <w:multiLevelType w:val="multilevel"/>
    <w:tmpl w:val="C7D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3C"/>
    <w:rsid w:val="003A653C"/>
    <w:rsid w:val="007C6A33"/>
    <w:rsid w:val="00974E35"/>
    <w:rsid w:val="00D14882"/>
    <w:rsid w:val="00F3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33"/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C6A33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C6A33"/>
    <w:pPr>
      <w:jc w:val="both"/>
      <w:outlineLvl w:val="0"/>
    </w:pPr>
    <w:rPr>
      <w:color w:val="302A1F"/>
      <w:spacing w:val="-6"/>
      <w:kern w:val="36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7C6A3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spillesbalears.org/es/2018/02/el-alto-precio-de-los-medicamentos-a-debate/" TargetMode="External"/><Relationship Id="rId5" Type="http://schemas.openxmlformats.org/officeDocument/2006/relationships/hyperlink" Target="http://adspillesbalears.org/es/2018/04/un-total-de-nueve-entidades-reivindican-una-mejor-gestion-de-la-sanidad-publica-en-bale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546</Words>
  <Characters>3008</Characters>
  <Application>Microsoft Office Outlook</Application>
  <DocSecurity>0</DocSecurity>
  <Lines>0</Lines>
  <Paragraphs>0</Paragraphs>
  <ScaleCrop>false</ScaleCrop>
  <Company>MINHAFP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l´Associació per a la Defensa de la Sanitat Pública de les Illes Balears (ADSP-IB)  12/06/2018</dc:title>
  <dc:subject/>
  <dc:creator>Casa</dc:creator>
  <cp:keywords/>
  <dc:description/>
  <cp:lastModifiedBy>FADSP</cp:lastModifiedBy>
  <cp:revision>2</cp:revision>
  <dcterms:created xsi:type="dcterms:W3CDTF">2018-06-13T08:00:00Z</dcterms:created>
  <dcterms:modified xsi:type="dcterms:W3CDTF">2018-06-13T08:00:00Z</dcterms:modified>
</cp:coreProperties>
</file>